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88" w:rsidRPr="00BD1148" w:rsidRDefault="00015A4B" w:rsidP="004C7BF9">
      <w:pPr>
        <w:jc w:val="right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ab/>
      </w:r>
      <w:r w:rsidR="002D2588"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Ciudad de México</w:t>
      </w: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,</w:t>
      </w:r>
      <w:r w:rsidR="002D2588"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a </w:t>
      </w:r>
      <w:r w:rsid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31</w:t>
      </w:r>
      <w:r w:rsidR="00EB61CD"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de octubre</w:t>
      </w:r>
      <w:r w:rsidR="002D2588"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de 2015</w:t>
      </w:r>
    </w:p>
    <w:p w:rsidR="002D2588" w:rsidRPr="00BD1148" w:rsidRDefault="002D2588" w:rsidP="002D2588">
      <w:pPr>
        <w:jc w:val="right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b/>
          <w:bCs/>
          <w:color w:val="000000"/>
          <w:sz w:val="28"/>
          <w:szCs w:val="28"/>
          <w:lang w:val="es-MX"/>
        </w:rPr>
        <w:t> </w:t>
      </w:r>
    </w:p>
    <w:p w:rsidR="00041932" w:rsidRPr="00BD1148" w:rsidRDefault="00041932" w:rsidP="0004193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D1148">
        <w:rPr>
          <w:rFonts w:ascii="Arial" w:hAnsi="Arial" w:cs="Arial"/>
          <w:b/>
          <w:sz w:val="22"/>
          <w:szCs w:val="22"/>
          <w:lang w:val="es-MX"/>
        </w:rPr>
        <w:t>FORMULA 1 GRAN PREMIO DE MÉXICO 2015</w:t>
      </w:r>
      <w:r w:rsidR="00BD1148" w:rsidRPr="00BD1148">
        <w:rPr>
          <w:rFonts w:ascii="Arial" w:hAnsi="Arial" w:cs="Arial"/>
          <w:i/>
          <w:iCs/>
          <w:color w:val="000000"/>
          <w:sz w:val="20"/>
          <w:szCs w:val="20"/>
          <w:vertAlign w:val="superscript"/>
          <w:lang w:val="es-MX"/>
        </w:rPr>
        <w:t>®</w:t>
      </w:r>
    </w:p>
    <w:p w:rsidR="00670008" w:rsidRPr="00BD1148" w:rsidRDefault="00670008" w:rsidP="000419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70008" w:rsidRPr="00BD1148" w:rsidRDefault="00670008" w:rsidP="0004193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D1148">
        <w:rPr>
          <w:rFonts w:ascii="Arial" w:hAnsi="Arial" w:cs="Arial"/>
          <w:b/>
          <w:sz w:val="22"/>
          <w:szCs w:val="22"/>
          <w:lang w:val="es-MX"/>
        </w:rPr>
        <w:t>No es un terreno desconocido…</w:t>
      </w:r>
    </w:p>
    <w:p w:rsidR="00041932" w:rsidRPr="00BD1148" w:rsidRDefault="00041932" w:rsidP="000419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41932" w:rsidRPr="00BD1148" w:rsidRDefault="00041932" w:rsidP="00041932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/>
        </w:rPr>
        <w:t>No todo es tacos y tequila.</w:t>
      </w:r>
    </w:p>
    <w:p w:rsidR="00041932" w:rsidRPr="00BD1148" w:rsidRDefault="00041932" w:rsidP="00041932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7411C9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/>
        </w:rPr>
        <w:t>Después de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una probadita de los autos de Formula 1 en el impactante Autódromo Hermanos Rodríguez con su</w:t>
      </w:r>
      <w:r w:rsidR="005508FA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>4.305 km</w:t>
      </w:r>
      <w:r w:rsidR="00701C09" w:rsidRPr="00BD1148">
        <w:rPr>
          <w:rFonts w:ascii="Arial" w:hAnsi="Arial" w:cs="Arial"/>
          <w:color w:val="000000"/>
          <w:sz w:val="22"/>
          <w:szCs w:val="22"/>
          <w:lang w:val="es-MX"/>
        </w:rPr>
        <w:t>.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,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abrimos el apetito para la carrera de 71 vueltas de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este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domingo. </w:t>
      </w: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¿Cómo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enfrentarán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los autos y sus pilotos los múltiples retos que impone el circuito mexicano? Todo empieza con solo ver la pista: 4,305 metros de asfalto nuevo. En la primera práctica </w:t>
      </w:r>
      <w:r w:rsidR="00995162" w:rsidRPr="00BD1148">
        <w:rPr>
          <w:rFonts w:ascii="Arial" w:hAnsi="Arial" w:cs="Arial"/>
          <w:color w:val="000000"/>
          <w:sz w:val="22"/>
          <w:szCs w:val="22"/>
          <w:lang w:val="es-MX"/>
        </w:rPr>
        <w:t>comprobamos que la pista es resbaladiza, no solo por la lluv</w:t>
      </w:r>
      <w:r w:rsidR="00654E8A" w:rsidRPr="00BD1148">
        <w:rPr>
          <w:rFonts w:ascii="Arial" w:hAnsi="Arial" w:cs="Arial"/>
          <w:color w:val="000000"/>
          <w:sz w:val="22"/>
          <w:szCs w:val="22"/>
          <w:lang w:val="es-MX"/>
        </w:rPr>
        <w:t>ia de la mañana, sino porque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… ¡es nuevecita! Eso significa que </w:t>
      </w:r>
      <w:r w:rsidR="00654E8A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el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aceite que se derrame en el asfalto subir</w:t>
      </w:r>
      <w:r w:rsidR="00654E8A" w:rsidRPr="00BD1148">
        <w:rPr>
          <w:rFonts w:ascii="Arial" w:hAnsi="Arial" w:cs="Arial"/>
          <w:color w:val="000000"/>
          <w:sz w:val="22"/>
          <w:szCs w:val="22"/>
          <w:lang w:val="es-MX"/>
        </w:rPr>
        <w:t>á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a la superficie,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representando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todo un reto a la hora de controlar el auto.</w:t>
      </w: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3E296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‟No tengo nada de </w:t>
      </w:r>
      <w:r w:rsidR="003E2962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amarre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trasero”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lamentó Kimi Raikkonen, de la escudería Ferrari, poco después de haber empezado la primera sesión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de prácticas.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Fernando Alonso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comentó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que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sentía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como si manejara en una pista de hielo en su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McLaren Honda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; pero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pronto se adaptaron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>tanto los pilotos como los ingenieros de Pirelli, el proveedor de neumáticos para la F1.</w:t>
      </w: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Para la primera carrera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que está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de vuelta en México, la empresa italiana usó simuladores computarizados para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asegurar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que sus neumáticos P Zero medio (blanco) y blando (amarillo),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tuvieran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el intervalo de rendimiento necesario: ni </w:t>
      </w:r>
      <w:r w:rsidR="00BD1148">
        <w:rPr>
          <w:rFonts w:ascii="Arial" w:hAnsi="Arial" w:cs="Arial"/>
          <w:color w:val="000000"/>
          <w:sz w:val="22"/>
          <w:szCs w:val="22"/>
          <w:lang w:val="es-MX"/>
        </w:rPr>
        <w:t xml:space="preserve">tan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blandos ni </w:t>
      </w:r>
      <w:r w:rsidR="00BD1148">
        <w:rPr>
          <w:rFonts w:ascii="Arial" w:hAnsi="Arial" w:cs="Arial"/>
          <w:color w:val="000000"/>
          <w:sz w:val="22"/>
          <w:szCs w:val="22"/>
          <w:lang w:val="es-MX"/>
        </w:rPr>
        <w:t xml:space="preserve">tan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duros.</w:t>
      </w: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‟</w:t>
      </w:r>
      <w:r w:rsidR="006F40C6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Siempre es un reto nominar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los compuestos para una nueva pista, pero </w:t>
      </w:r>
      <w:r w:rsidR="006F40C6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ahora es muy exacta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la simulación</w:t>
      </w:r>
      <w:r w:rsidR="006F40C6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—uno de los aspectos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más importantes de</w:t>
      </w:r>
      <w:r w:rsidR="006F40C6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l desarrollo de la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tecnología de </w:t>
      </w:r>
      <w:r w:rsidR="006F40C6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la F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1”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afirma Paul Hembery, de Pirelli. </w:t>
      </w: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Los pilotos lo saben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>y p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asan horas en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los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simuladores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buscando la manera de evitar cualquier sorpresa en el nuevo circuito,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o bien, pidiendo a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su ‟tercer piloto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o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>piloto de reserva”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que realice esta tarea </w:t>
      </w:r>
      <w:r w:rsidR="00BD1148">
        <w:rPr>
          <w:rFonts w:ascii="Arial" w:hAnsi="Arial" w:cs="Arial"/>
          <w:color w:val="000000"/>
          <w:sz w:val="22"/>
          <w:szCs w:val="22"/>
          <w:lang w:val="es-MX"/>
        </w:rPr>
        <w:t xml:space="preserve">tan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>tediosa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. Pero como dice el jefe de ingeniería de McLaren, Matt Morris, eso no es suficiente.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‟</w:t>
      </w:r>
      <w:r w:rsidR="003E2962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Con todo y lo avanzados que son estos simuladores, aún hay zonas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 desconocid</w:t>
      </w:r>
      <w:r w:rsidR="003E2962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as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 en el Gran Premio de México”,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afirmó la semana pasada. </w:t>
      </w: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b/>
          <w:color w:val="000000"/>
          <w:sz w:val="22"/>
          <w:szCs w:val="22"/>
          <w:lang w:val="es-MX"/>
        </w:rPr>
        <w:t>El misterio mexicano continúa con la geografía.</w:t>
      </w:r>
    </w:p>
    <w:p w:rsidR="00041932" w:rsidRPr="00BD1148" w:rsidRDefault="00041932" w:rsidP="005508FA">
      <w:pPr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041932" w:rsidRPr="00BD1148" w:rsidRDefault="006F40C6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/>
        </w:rPr>
        <w:t>En el pasado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, la altitud de 2,200 metros de la Ciudad de México, y las altas montañas que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la 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rodean, habrían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hecho notar la falta de oxígeno a 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>los motores de F1, al igual que a las persona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Pero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ese no es el caso de los </w:t>
      </w:r>
      <w:r w:rsidR="003E296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motores híbridos turbo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cargados que existen </w:t>
      </w:r>
      <w:r w:rsidR="00BD1148">
        <w:rPr>
          <w:rFonts w:ascii="Arial" w:hAnsi="Arial" w:cs="Arial"/>
          <w:color w:val="000000"/>
          <w:sz w:val="22"/>
          <w:szCs w:val="22"/>
          <w:lang w:val="es-MX"/>
        </w:rPr>
        <w:t>en la actualidad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>, ya que inyectan aire en lo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s motores de combustión interna. </w:t>
      </w:r>
      <w:r w:rsidR="00BD1148">
        <w:rPr>
          <w:rFonts w:ascii="Arial" w:hAnsi="Arial" w:cs="Arial"/>
          <w:color w:val="000000"/>
          <w:sz w:val="22"/>
          <w:szCs w:val="22"/>
          <w:lang w:val="es-MX"/>
        </w:rPr>
        <w:t>Sin embargo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, 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la altitud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sí </w:t>
      </w:r>
      <w:r w:rsidR="00041932" w:rsidRPr="00BD1148">
        <w:rPr>
          <w:rFonts w:ascii="Arial" w:hAnsi="Arial" w:cs="Arial"/>
          <w:color w:val="000000"/>
          <w:sz w:val="22"/>
          <w:szCs w:val="22"/>
          <w:lang w:val="es-MX"/>
        </w:rPr>
        <w:t>afecta el rendimiento aerodinámico del automóvil. La falta de oxígeno significa menos carga aerodinámica en los autos y menos resistencia, así que prepárense para ver velocidades increíbles en las dos rectas principales.</w:t>
      </w:r>
    </w:p>
    <w:p w:rsidR="006F40C6" w:rsidRPr="00BD1148" w:rsidRDefault="006F40C6" w:rsidP="005508FA">
      <w:pPr>
        <w:jc w:val="both"/>
        <w:rPr>
          <w:rFonts w:ascii="Arial" w:hAnsi="Arial" w:cs="Arial"/>
          <w:i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i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lastRenderedPageBreak/>
        <w:t>‟No creo que los pilotos vayan a tener ningún problema”,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afirma Romain Grosjean, de la escudería Lotus,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‟pero sé que </w:t>
      </w:r>
      <w:r w:rsidR="006F40C6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existen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algunas áreas en las que habrá que dar diferentes cálculos a los ingenieros. </w:t>
      </w:r>
      <w:r w:rsidR="00BD1148">
        <w:rPr>
          <w:rFonts w:ascii="Arial" w:hAnsi="Arial" w:cs="Arial"/>
          <w:i/>
          <w:color w:val="000000"/>
          <w:sz w:val="22"/>
          <w:szCs w:val="22"/>
          <w:lang w:val="es-MX"/>
        </w:rPr>
        <w:t>Veremos</w:t>
      </w:r>
      <w:r w:rsidR="006F40C6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 diferencias con e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l enfriamiento de los frenos y ese tipo de cosas, pero cada pista tiene sus propias características, así que supongo que </w:t>
      </w:r>
      <w:r w:rsidR="00F63C32"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no costará mucho trabajo adaptarse”.</w:t>
      </w:r>
    </w:p>
    <w:p w:rsidR="00D85194" w:rsidRPr="00BD1148" w:rsidRDefault="00D85194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En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el tema del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enfriamiento de los frenos, es posible que Nico Rosberg sea</w:t>
      </w:r>
      <w:r w:rsidR="00F63C32"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el hombre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>a quien le debamos preguntar, ya que e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l auto del alemán rechinó hasta frenar poco antes de golpear la barda en la primera </w:t>
      </w:r>
      <w:r w:rsidR="006F40C6" w:rsidRPr="00BD1148">
        <w:rPr>
          <w:rFonts w:ascii="Arial" w:hAnsi="Arial" w:cs="Arial"/>
          <w:color w:val="000000"/>
          <w:sz w:val="22"/>
          <w:szCs w:val="22"/>
          <w:lang w:val="es-MX"/>
        </w:rPr>
        <w:t>práctica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, y se reintegró en la pista ¡con los frenos traseros en llamas!</w:t>
      </w:r>
    </w:p>
    <w:p w:rsidR="00D85194" w:rsidRPr="00BD1148" w:rsidRDefault="00D85194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Desp</w:t>
      </w:r>
      <w:r w:rsidR="00D85194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ués de 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noventa minutos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en la pista</w:t>
      </w:r>
      <w:r w:rsidR="00D85194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,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Pirelli dijo que el A</w:t>
      </w:r>
      <w:r w:rsidR="00D85194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utódr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omo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r w:rsidR="00D85194" w:rsidRPr="00BD1148">
        <w:rPr>
          <w:rFonts w:ascii="Arial" w:hAnsi="Arial" w:cs="Arial"/>
          <w:vanish/>
          <w:color w:val="000000"/>
          <w:sz w:val="22"/>
          <w:szCs w:val="22"/>
          <w:lang w:val="es-MX" w:eastAsia="es-MX"/>
        </w:rPr>
        <w:t xml:space="preserve">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H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ermanos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R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odríguez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será testigo de las más altas velocidades del año en la F</w:t>
      </w:r>
      <w:r w:rsidR="005508FA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ORMULA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1.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Y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eso está muy bien, pero no basta con la velocidad de los monoplazas: también deben saber frenar. Brembo, la empresa italiana líder en sistema de frenos y que 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apoya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a varios monoplazas de la F1, señala que la vuelta 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uno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en el A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utódromo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H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ermanos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R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odríguez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será la má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s complicada durante el frenado, como 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es de esperarse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con una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recta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tan larga</w:t>
      </w:r>
      <w:r w:rsidR="005508FA"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</w:p>
    <w:p w:rsidR="00BD1148" w:rsidRDefault="00BD1148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Una vez que salgan de la vuelta 17, los monoplazas p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odrán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circular por la pista durante 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1.3 kilómetros hasta la vuelta uno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y luego deberán bajar la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velocida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d máxima pronosticada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de 360 Kph o más a solo 100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Kph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en un espacio de tan solo 73 metros</w:t>
      </w:r>
      <w:r w:rsidR="003C6C8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,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con un tiempo de frenado de 3.31 segundos. Los pilotos sentirán una fuerza G de casi 4.0, es decir, cuatro veces su peso corporal a medida que bajan la velocidad en la curva. Hasta el momento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, en lo que va del año 2015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, la velocidad máxima registrada corresponde a Daniel Ricciardo con 362 Kph en su Red Bull de Renault 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en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Monza.</w:t>
      </w:r>
    </w:p>
    <w:p w:rsidR="00D85194" w:rsidRPr="00BD1148" w:rsidRDefault="00D85194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BD1148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Es una nueva pista, así que</w:t>
      </w:r>
      <w:r w:rsidR="006A4A6E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r w:rsidR="009561B1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las circunstancias deben ser muy distintas</w:t>
      </w:r>
      <w:r w:rsidR="006A4A6E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,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que no nos extrañe </w:t>
      </w:r>
      <w:r w:rsidR="009561B1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cuando veamos a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los pilotos de la F1 </w:t>
      </w:r>
      <w:r w:rsidR="009561B1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llevar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las cosas al límite cada vez que </w:t>
      </w:r>
      <w:r w:rsidR="009561B1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puedan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. 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 hecho,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es probable que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pr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senciemos justo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lo que sucedió tan solo hace una semana en Texas, en donde el Safety Car o, más bien,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el </w:t>
      </w:r>
      <w:r w:rsidR="00BD1148" w:rsidRPr="00BD1148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>Safety Car Virtual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se llevó al límite.</w:t>
      </w:r>
    </w:p>
    <w:p w:rsidR="00BD1148" w:rsidRPr="00BD1148" w:rsidRDefault="00BD1148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BD1148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Eso sucede cuando los oficiales de la carrera deciden que hay una sección en la pista donde los competidores o ellos mismos pueden estar en peligro, 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aunque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la situación de riesgo no amerita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neutralizar la carrera y usar el Safety Car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“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real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”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</w:p>
    <w:p w:rsidR="00BD1148" w:rsidRPr="00BD1148" w:rsidRDefault="00BD1148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BD1148" w:rsidRPr="00BD1148" w:rsidRDefault="00041932" w:rsidP="005508FA">
      <w:pPr>
        <w:jc w:val="both"/>
        <w:rPr>
          <w:rFonts w:ascii="Arial" w:hAnsi="Arial" w:cs="Arial"/>
          <w:i/>
          <w:color w:val="000000"/>
          <w:sz w:val="22"/>
          <w:szCs w:val="22"/>
          <w:lang w:val="es-MX" w:eastAsia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El tema surgió en la primera conferencia de prensa en el A</w:t>
      </w:r>
      <w:r w:rsidR="000D3DCF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utódromo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H</w:t>
      </w:r>
      <w:r w:rsidR="000D3DCF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ermanos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R</w:t>
      </w:r>
      <w:r w:rsidR="000D3DCF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odríguez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el jueves. ¿Ha sido de ayuda o más bien un impedimento, sobre todo cuando se trata de reiniciar una carrera interrumpida?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“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No lo considero un gran problema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”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,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señala Fernando Alonso de McLaren.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“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Las condiciones son las mismas para todos y siempre son las mismas reglas: debes estar en el lugar preciso y concentrado, además de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ser inteligente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”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.</w:t>
      </w:r>
    </w:p>
    <w:p w:rsidR="00BD1148" w:rsidRPr="00BD1148" w:rsidRDefault="00BD1148" w:rsidP="005508FA">
      <w:pPr>
        <w:jc w:val="both"/>
        <w:rPr>
          <w:rFonts w:ascii="Arial" w:hAnsi="Arial" w:cs="Arial"/>
          <w:i/>
          <w:color w:val="000000"/>
          <w:sz w:val="22"/>
          <w:szCs w:val="22"/>
          <w:lang w:val="es-MX" w:eastAsia="es-MX"/>
        </w:rPr>
      </w:pPr>
    </w:p>
    <w:p w:rsidR="000D3DCF" w:rsidRPr="00BD1148" w:rsidRDefault="00041932" w:rsidP="005508FA">
      <w:pPr>
        <w:jc w:val="both"/>
        <w:rPr>
          <w:rFonts w:ascii="Arial" w:hAnsi="Arial" w:cs="Arial"/>
          <w:i/>
          <w:color w:val="000000"/>
          <w:sz w:val="22"/>
          <w:szCs w:val="22"/>
          <w:lang w:val="es-MX" w:eastAsia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La parte complicada </w:t>
      </w:r>
      <w:r w:rsidR="00BD1148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viene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cuando aparece el mensaje 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“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VSC ending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>”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en los tableros electrónicos alrededor de la pista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>, y</w:t>
      </w:r>
      <w:r w:rsidR="00F63C32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esas mismas luces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cambian</w:t>
      </w:r>
      <w:r w:rsidR="00F63C32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justo </w:t>
      </w:r>
      <w:r w:rsidR="00F63C32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10 o 15 segundos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después </w:t>
      </w:r>
      <w:r w:rsidR="00F63C32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al color verde indicando a los pilotos que debe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>rá</w:t>
      </w:r>
      <w:r w:rsidR="00F63C32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n estar listos para reanudar la carrera.</w:t>
      </w:r>
    </w:p>
    <w:p w:rsidR="00F63C32" w:rsidRPr="00BD1148" w:rsidRDefault="00F63C32" w:rsidP="005508FA">
      <w:pPr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Esto es lo que nos comenta el novato de la F1</w:t>
      </w:r>
      <w:r w:rsidR="000F1E8D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,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Carlos Sainz de Toro Rosso: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“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Pienso que funciona perfecto. Es lo mismo que cua</w:t>
      </w:r>
      <w:r w:rsidR="000F1E8D"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ndo reinicias con el Safety Car,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 xml:space="preserve"> solo debes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lastRenderedPageBreak/>
        <w:t>estar en él</w:t>
      </w:r>
      <w:r w:rsid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, a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 xml:space="preserve">unque todo se complica cuando aparece el mensaje, porque tienes que hacer muchos cambios mientras </w:t>
      </w:r>
      <w:r w:rsid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 xml:space="preserve">tratas de ubicar 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el panel verde, pero eso es todo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/>
        </w:rPr>
        <w:t>”</w:t>
      </w:r>
      <w:r w:rsidRPr="00BD1148">
        <w:rPr>
          <w:rFonts w:ascii="Arial" w:hAnsi="Arial" w:cs="Arial"/>
          <w:i/>
          <w:color w:val="000000"/>
          <w:sz w:val="22"/>
          <w:szCs w:val="22"/>
          <w:lang w:val="es-MX" w:eastAsia="es-MX"/>
        </w:rPr>
        <w:t>.</w:t>
      </w:r>
    </w:p>
    <w:p w:rsidR="00BD1148" w:rsidRDefault="00BD1148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Sabremos mucho más al respecto cuando veamos a los monoplazas en las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>calificaciones</w:t>
      </w:r>
      <w:r w:rsidR="005508FA">
        <w:rPr>
          <w:rFonts w:ascii="Arial" w:hAnsi="Arial" w:cs="Arial"/>
          <w:color w:val="000000"/>
          <w:sz w:val="22"/>
          <w:szCs w:val="22"/>
          <w:lang w:val="es-MX" w:eastAsia="es-MX"/>
        </w:rPr>
        <w:t>, pero sobre todo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, en la carrera del domingo. Los monoplazas arrancarán con 100 kilogramos de combustible, es decir, más de 130 litros, y usarán alrededor de un kilo </w:t>
      </w:r>
      <w:r w:rsidR="00623844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y medio en promedio por vuelta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—a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menor peso, mayor velocidad. Los pilotos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harán alrededor de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44 cambios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en la caja de velocidad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por cada vuelta: más de 3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>,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200 en total durante las 71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vueltas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que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conforman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la carrera.</w:t>
      </w:r>
    </w:p>
    <w:p w:rsidR="00BD1148" w:rsidRDefault="00BD1148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41932" w:rsidRPr="00BD1148" w:rsidRDefault="00041932" w:rsidP="005508FA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Esas son las cifras que manejamos, aunque todavía des</w:t>
      </w:r>
      <w:r w:rsidR="00623844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conocemos otras; por ejemplo: ¿C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uántos monoplazas terminarán la carrera? ¿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A qué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velocidad </w:t>
      </w:r>
      <w:r w:rsidR="00BD1148">
        <w:rPr>
          <w:rFonts w:ascii="Arial" w:hAnsi="Arial" w:cs="Arial"/>
          <w:color w:val="000000"/>
          <w:sz w:val="22"/>
          <w:szCs w:val="22"/>
          <w:lang w:val="es-MX" w:eastAsia="es-MX"/>
        </w:rPr>
        <w:t>arrancarán</w:t>
      </w:r>
      <w:r w:rsidR="00623844"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? Y, lo más importante de todo ¿Q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uiénes ocuparán los lugares 1-2-3 del podio este</w:t>
      </w:r>
      <w:r w:rsidRPr="00BD1148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BD1148">
        <w:rPr>
          <w:rFonts w:ascii="Arial" w:hAnsi="Arial" w:cs="Arial"/>
          <w:color w:val="000000"/>
          <w:sz w:val="22"/>
          <w:szCs w:val="22"/>
          <w:lang w:val="es-MX" w:eastAsia="es-MX"/>
        </w:rPr>
        <w:t>domingo?</w:t>
      </w:r>
    </w:p>
    <w:p w:rsidR="00794827" w:rsidRPr="00BD1148" w:rsidRDefault="00794827" w:rsidP="00C90D5C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bookmarkStart w:id="0" w:name="_GoBack"/>
      <w:bookmarkEnd w:id="0"/>
    </w:p>
    <w:p w:rsidR="002D2588" w:rsidRPr="00BD1148" w:rsidRDefault="002D2588" w:rsidP="002D2588">
      <w:pPr>
        <w:jc w:val="center"/>
        <w:rPr>
          <w:rFonts w:ascii="Arial" w:hAnsi="Arial" w:cs="Arial"/>
          <w:color w:val="000000"/>
          <w:lang w:val="es-MX"/>
        </w:rPr>
      </w:pPr>
    </w:p>
    <w:p w:rsidR="002D2588" w:rsidRPr="00BD1148" w:rsidRDefault="002D2588" w:rsidP="002D2588">
      <w:pPr>
        <w:jc w:val="center"/>
        <w:rPr>
          <w:rFonts w:ascii="Arial" w:hAnsi="Arial" w:cs="Arial"/>
          <w:i/>
          <w:iCs/>
          <w:color w:val="000000"/>
          <w:sz w:val="20"/>
          <w:szCs w:val="20"/>
          <w:lang w:val="es-MX"/>
        </w:rPr>
      </w:pP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Recorre y disfruta México con el </w:t>
      </w:r>
      <w:r w:rsidR="001501C2"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FORMULA 1 GRAN PREMIO DE MÉXICO 2015</w:t>
      </w:r>
      <w:r w:rsidR="001501C2" w:rsidRPr="00BD1148">
        <w:rPr>
          <w:rFonts w:ascii="Arial" w:hAnsi="Arial" w:cs="Arial"/>
          <w:i/>
          <w:iCs/>
          <w:color w:val="000000"/>
          <w:sz w:val="20"/>
          <w:szCs w:val="20"/>
          <w:vertAlign w:val="superscript"/>
          <w:lang w:val="es-MX"/>
        </w:rPr>
        <w:t>®</w:t>
      </w:r>
      <w:r w:rsidRPr="00BD114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.</w:t>
      </w:r>
    </w:p>
    <w:p w:rsidR="00964300" w:rsidRPr="00BD1148" w:rsidRDefault="00964300" w:rsidP="002D2588">
      <w:pPr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964300" w:rsidRPr="00BD1148" w:rsidRDefault="00964300" w:rsidP="002D2588">
      <w:pPr>
        <w:jc w:val="center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20"/>
          <w:szCs w:val="20"/>
          <w:lang w:val="es-MX"/>
        </w:rPr>
        <w:t>Para cualquier duda te invitamos a llamar sin costo al 01 800 777 77</w:t>
      </w:r>
    </w:p>
    <w:p w:rsidR="002D2588" w:rsidRPr="00BD1148" w:rsidRDefault="00182B70" w:rsidP="002D2588">
      <w:pPr>
        <w:jc w:val="center"/>
        <w:rPr>
          <w:rFonts w:ascii="Arial" w:hAnsi="Arial" w:cs="Arial"/>
          <w:color w:val="000000"/>
          <w:lang w:val="es-MX"/>
        </w:rPr>
      </w:pPr>
      <w:r>
        <w:fldChar w:fldCharType="begin"/>
      </w:r>
      <w:r>
        <w:instrText xml:space="preserve"> HYPERLINK "http://www.ahr.mx" \t "_blank" </w:instrText>
      </w:r>
      <w:r>
        <w:fldChar w:fldCharType="separate"/>
      </w:r>
      <w:r w:rsidR="002D2588" w:rsidRPr="00BD1148">
        <w:rPr>
          <w:rStyle w:val="Hyperlink"/>
          <w:rFonts w:ascii="Arial" w:hAnsi="Arial" w:cs="Arial"/>
          <w:sz w:val="20"/>
          <w:szCs w:val="20"/>
          <w:lang w:val="es-MX"/>
        </w:rPr>
        <w:t>www.ahr.mx</w:t>
      </w:r>
      <w:r>
        <w:rPr>
          <w:rStyle w:val="Hyperlink"/>
          <w:rFonts w:ascii="Arial" w:hAnsi="Arial" w:cs="Arial"/>
          <w:sz w:val="20"/>
          <w:szCs w:val="20"/>
          <w:lang w:val="es-MX"/>
        </w:rPr>
        <w:fldChar w:fldCharType="end"/>
      </w:r>
    </w:p>
    <w:p w:rsidR="002D2588" w:rsidRPr="00BD1148" w:rsidRDefault="002D2588" w:rsidP="002D2588">
      <w:pPr>
        <w:jc w:val="center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20"/>
          <w:szCs w:val="20"/>
          <w:lang w:val="es-MX"/>
        </w:rPr>
        <w:t>Facebook: Autódromo Hnos Rodríguez</w:t>
      </w:r>
    </w:p>
    <w:p w:rsidR="002D2588" w:rsidRPr="00BD1148" w:rsidRDefault="002D2588" w:rsidP="002D2588">
      <w:pPr>
        <w:jc w:val="center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20"/>
          <w:szCs w:val="20"/>
          <w:lang w:val="es-MX"/>
        </w:rPr>
        <w:t>Instagram/Twitter: @autodromohr</w:t>
      </w:r>
    </w:p>
    <w:p w:rsidR="002D2588" w:rsidRPr="00BD1148" w:rsidRDefault="002D2588" w:rsidP="002D2588">
      <w:pPr>
        <w:jc w:val="center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20"/>
          <w:szCs w:val="20"/>
          <w:lang w:val="es-MX"/>
        </w:rPr>
        <w:t>#MexicoGP</w:t>
      </w:r>
    </w:p>
    <w:p w:rsidR="002D2588" w:rsidRPr="00BD1148" w:rsidRDefault="002D2588" w:rsidP="002D2588">
      <w:pPr>
        <w:jc w:val="center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b/>
          <w:bCs/>
          <w:color w:val="000000"/>
          <w:u w:val="single"/>
          <w:lang w:val="es-MX"/>
        </w:rPr>
        <w:t> </w:t>
      </w:r>
    </w:p>
    <w:p w:rsidR="002D2588" w:rsidRPr="00BD1148" w:rsidRDefault="002D2588" w:rsidP="002D2588">
      <w:pPr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Contactos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404"/>
      </w:tblGrid>
      <w:tr w:rsidR="002D2588" w:rsidRPr="00BD1148" w:rsidTr="00134001"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588" w:rsidRPr="00BD1148" w:rsidRDefault="002D2588" w:rsidP="00134001">
            <w:pPr>
              <w:rPr>
                <w:rFonts w:ascii="Arial" w:hAnsi="Arial" w:cs="Arial"/>
                <w:lang w:val="es-MX"/>
              </w:rPr>
            </w:pPr>
            <w:r w:rsidRPr="00BD1148">
              <w:rPr>
                <w:rFonts w:ascii="Arial" w:hAnsi="Arial" w:cs="Arial"/>
                <w:sz w:val="20"/>
                <w:szCs w:val="20"/>
                <w:lang w:val="es-MX"/>
              </w:rPr>
              <w:t>Francisco Velázquez</w:t>
            </w:r>
          </w:p>
          <w:p w:rsidR="002D2588" w:rsidRPr="00BD1148" w:rsidRDefault="00182B70" w:rsidP="00134001">
            <w:pPr>
              <w:rPr>
                <w:rFonts w:ascii="Arial" w:hAnsi="Arial" w:cs="Arial"/>
                <w:lang w:val="es-MX"/>
              </w:rPr>
            </w:pPr>
            <w:r>
              <w:fldChar w:fldCharType="begin"/>
            </w:r>
            <w:r>
              <w:instrText xml:space="preserve"> HYPERLINK "mailto:fvelazquezc@cie.com.mx" \t "_blank" </w:instrText>
            </w:r>
            <w:r>
              <w:fldChar w:fldCharType="separate"/>
            </w:r>
            <w:r w:rsidR="002D2588" w:rsidRPr="00BD1148">
              <w:rPr>
                <w:rStyle w:val="Hyperlink"/>
                <w:rFonts w:ascii="Arial" w:hAnsi="Arial" w:cs="Arial"/>
                <w:color w:val="800080"/>
                <w:sz w:val="20"/>
                <w:szCs w:val="20"/>
                <w:lang w:val="es-MX"/>
              </w:rPr>
              <w:t>fvelazquezc@cie.com.mx</w:t>
            </w:r>
            <w:r>
              <w:rPr>
                <w:rStyle w:val="Hyperlink"/>
                <w:rFonts w:ascii="Arial" w:hAnsi="Arial" w:cs="Arial"/>
                <w:color w:val="800080"/>
                <w:sz w:val="20"/>
                <w:szCs w:val="20"/>
                <w:lang w:val="es-MX"/>
              </w:rPr>
              <w:fldChar w:fldCharType="end"/>
            </w:r>
          </w:p>
          <w:p w:rsidR="002D2588" w:rsidRPr="00BD1148" w:rsidRDefault="002D2588" w:rsidP="00134001">
            <w:pPr>
              <w:jc w:val="both"/>
              <w:rPr>
                <w:rFonts w:ascii="Arial" w:hAnsi="Arial" w:cs="Arial"/>
                <w:lang w:val="es-MX"/>
              </w:rPr>
            </w:pPr>
            <w:r w:rsidRPr="00BD1148">
              <w:rPr>
                <w:rFonts w:ascii="Arial" w:hAnsi="Arial" w:cs="Arial"/>
                <w:sz w:val="20"/>
                <w:szCs w:val="20"/>
                <w:lang w:val="es-MX"/>
              </w:rPr>
              <w:t>(52 55) 52019089</w:t>
            </w:r>
          </w:p>
          <w:p w:rsidR="002D2588" w:rsidRPr="00BD1148" w:rsidRDefault="002D2588" w:rsidP="00134001">
            <w:pPr>
              <w:jc w:val="both"/>
              <w:rPr>
                <w:rFonts w:ascii="Arial" w:hAnsi="Arial" w:cs="Arial"/>
                <w:lang w:val="es-MX"/>
              </w:rPr>
            </w:pPr>
            <w:r w:rsidRPr="00BD1148">
              <w:rPr>
                <w:rFonts w:ascii="Arial" w:hAnsi="Arial" w:cs="Arial"/>
                <w:sz w:val="20"/>
                <w:szCs w:val="20"/>
                <w:lang w:val="es-MX"/>
              </w:rPr>
              <w:t>CIE</w:t>
            </w:r>
          </w:p>
        </w:tc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588" w:rsidRPr="00BD1148" w:rsidRDefault="002D2588" w:rsidP="00134001">
            <w:pPr>
              <w:rPr>
                <w:rFonts w:ascii="Arial" w:hAnsi="Arial" w:cs="Arial"/>
                <w:lang w:val="es-MX"/>
              </w:rPr>
            </w:pPr>
            <w:r w:rsidRPr="00BD1148">
              <w:rPr>
                <w:rFonts w:ascii="Arial" w:hAnsi="Arial" w:cs="Arial"/>
                <w:sz w:val="20"/>
                <w:szCs w:val="20"/>
                <w:lang w:val="es-MX"/>
              </w:rPr>
              <w:t>Manuel Orvañanos</w:t>
            </w:r>
          </w:p>
          <w:p w:rsidR="002D2588" w:rsidRPr="00BD1148" w:rsidRDefault="00182B70" w:rsidP="00134001">
            <w:pPr>
              <w:rPr>
                <w:rFonts w:ascii="Arial" w:hAnsi="Arial" w:cs="Arial"/>
                <w:lang w:val="es-MX"/>
              </w:rPr>
            </w:pPr>
            <w:r>
              <w:fldChar w:fldCharType="begin"/>
            </w:r>
            <w:r>
              <w:instrText xml:space="preserve"> HYPERLINK "mailto:manuel@bandofinsiders.com" \t "_blank" </w:instrText>
            </w:r>
            <w:r>
              <w:fldChar w:fldCharType="separate"/>
            </w:r>
            <w:r w:rsidR="002D2588" w:rsidRPr="00BD1148">
              <w:rPr>
                <w:rStyle w:val="Hyperlink"/>
                <w:rFonts w:ascii="Arial" w:hAnsi="Arial" w:cs="Arial"/>
                <w:color w:val="800080"/>
                <w:sz w:val="20"/>
                <w:szCs w:val="20"/>
                <w:lang w:val="es-MX"/>
              </w:rPr>
              <w:t>manuel@bandofinsiders.com</w:t>
            </w:r>
            <w:r>
              <w:rPr>
                <w:rStyle w:val="Hyperlink"/>
                <w:rFonts w:ascii="Arial" w:hAnsi="Arial" w:cs="Arial"/>
                <w:color w:val="800080"/>
                <w:sz w:val="20"/>
                <w:szCs w:val="20"/>
                <w:lang w:val="es-MX"/>
              </w:rPr>
              <w:fldChar w:fldCharType="end"/>
            </w:r>
          </w:p>
          <w:p w:rsidR="002D2588" w:rsidRPr="00BD1148" w:rsidRDefault="002D2588" w:rsidP="00134001">
            <w:pPr>
              <w:rPr>
                <w:rFonts w:ascii="Arial" w:hAnsi="Arial" w:cs="Arial"/>
                <w:lang w:val="es-MX"/>
              </w:rPr>
            </w:pPr>
            <w:r w:rsidRPr="00BD1148">
              <w:rPr>
                <w:rFonts w:ascii="Arial" w:hAnsi="Arial" w:cs="Arial"/>
                <w:sz w:val="20"/>
                <w:szCs w:val="20"/>
                <w:lang w:val="es-MX"/>
              </w:rPr>
              <w:t>(52 55) 63866686</w:t>
            </w:r>
          </w:p>
          <w:p w:rsidR="002D2588" w:rsidRPr="00BD1148" w:rsidRDefault="002D2588" w:rsidP="00134001">
            <w:pPr>
              <w:rPr>
                <w:rFonts w:ascii="Arial" w:hAnsi="Arial" w:cs="Arial"/>
                <w:lang w:val="es-MX"/>
              </w:rPr>
            </w:pPr>
            <w:r w:rsidRPr="00BD1148">
              <w:rPr>
                <w:rFonts w:ascii="Arial" w:hAnsi="Arial" w:cs="Arial"/>
                <w:sz w:val="20"/>
                <w:szCs w:val="20"/>
                <w:lang w:val="es-MX"/>
              </w:rPr>
              <w:t>Band of Insiders</w:t>
            </w:r>
          </w:p>
        </w:tc>
      </w:tr>
    </w:tbl>
    <w:p w:rsidR="002D2588" w:rsidRPr="00BD1148" w:rsidRDefault="002D2588" w:rsidP="002D2588">
      <w:pPr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b/>
          <w:bCs/>
          <w:color w:val="000000"/>
          <w:u w:val="single"/>
          <w:lang w:val="es-MX"/>
        </w:rPr>
        <w:t> </w:t>
      </w:r>
    </w:p>
    <w:p w:rsidR="002D2588" w:rsidRPr="00BD1148" w:rsidRDefault="002D2588" w:rsidP="002D2588">
      <w:pPr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b/>
          <w:bCs/>
          <w:color w:val="000000"/>
          <w:sz w:val="16"/>
          <w:szCs w:val="16"/>
          <w:u w:val="single"/>
          <w:lang w:val="es-MX"/>
        </w:rPr>
        <w:t>Sobre CIE</w:t>
      </w:r>
    </w:p>
    <w:p w:rsidR="002D2588" w:rsidRPr="00BD1148" w:rsidRDefault="002D2588" w:rsidP="002D2588">
      <w:pPr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333333"/>
          <w:sz w:val="16"/>
          <w:szCs w:val="16"/>
          <w:lang w:val="es-MX"/>
        </w:rPr>
        <w:t>Corporación Interamericana de Entretenimiento, S.A.B de C. V.</w:t>
      </w:r>
    </w:p>
    <w:p w:rsidR="002D2588" w:rsidRPr="00BD1148" w:rsidRDefault="002D2588" w:rsidP="002D2588">
      <w:pPr>
        <w:jc w:val="center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333333"/>
          <w:sz w:val="16"/>
          <w:szCs w:val="16"/>
          <w:lang w:val="es-MX"/>
        </w:rPr>
        <w:t> </w:t>
      </w:r>
    </w:p>
    <w:p w:rsidR="002D2588" w:rsidRPr="00BD1148" w:rsidRDefault="00182B70" w:rsidP="002D2588">
      <w:pPr>
        <w:rPr>
          <w:rFonts w:ascii="Arial" w:hAnsi="Arial" w:cs="Arial"/>
          <w:color w:val="000000"/>
          <w:lang w:val="es-MX"/>
        </w:rPr>
      </w:pPr>
      <w:r>
        <w:fldChar w:fldCharType="begin"/>
      </w:r>
      <w:r>
        <w:instrText xml:space="preserve"> HYPERLINK "http://www.cie.com.mx/" \t "_blank" </w:instrText>
      </w:r>
      <w:r>
        <w:fldChar w:fldCharType="separate"/>
      </w:r>
      <w:r w:rsidR="002D2588" w:rsidRPr="00BD1148">
        <w:rPr>
          <w:rStyle w:val="Hyperlink"/>
          <w:rFonts w:ascii="Arial" w:hAnsi="Arial" w:cs="Arial"/>
          <w:color w:val="800080"/>
          <w:sz w:val="16"/>
          <w:szCs w:val="16"/>
          <w:lang w:val="es-MX"/>
        </w:rPr>
        <w:t>www.cie.com.mx</w:t>
      </w:r>
      <w:r>
        <w:rPr>
          <w:rStyle w:val="Hyperlink"/>
          <w:rFonts w:ascii="Arial" w:hAnsi="Arial" w:cs="Arial"/>
          <w:color w:val="800080"/>
          <w:sz w:val="16"/>
          <w:szCs w:val="16"/>
          <w:lang w:val="es-MX"/>
        </w:rPr>
        <w:fldChar w:fldCharType="end"/>
      </w:r>
      <w:r w:rsidR="002D2588" w:rsidRPr="00BD1148">
        <w:rPr>
          <w:rFonts w:ascii="Arial" w:hAnsi="Arial" w:cs="Arial"/>
          <w:color w:val="000000"/>
          <w:sz w:val="16"/>
          <w:szCs w:val="16"/>
          <w:lang w:val="es-MX"/>
        </w:rPr>
        <w:t> </w:t>
      </w:r>
    </w:p>
    <w:p w:rsidR="002D2588" w:rsidRPr="00BD1148" w:rsidRDefault="002D2588" w:rsidP="00534830">
      <w:pPr>
        <w:jc w:val="both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16"/>
          <w:szCs w:val="16"/>
          <w:lang w:val="es-MX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:rsidR="002D2588" w:rsidRPr="00BD1148" w:rsidRDefault="002D2588" w:rsidP="00534830">
      <w:pPr>
        <w:jc w:val="both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16"/>
          <w:szCs w:val="16"/>
          <w:lang w:val="es-MX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:rsidR="002D2588" w:rsidRPr="00BD1148" w:rsidRDefault="002D2588" w:rsidP="00534830">
      <w:pPr>
        <w:jc w:val="both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16"/>
          <w:szCs w:val="16"/>
          <w:lang w:val="es-MX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:rsidR="002D2588" w:rsidRPr="00BD1148" w:rsidRDefault="002D2588" w:rsidP="00534830">
      <w:pPr>
        <w:jc w:val="both"/>
        <w:rPr>
          <w:rFonts w:ascii="Arial" w:hAnsi="Arial" w:cs="Arial"/>
          <w:color w:val="000000"/>
          <w:lang w:val="es-MX"/>
        </w:rPr>
      </w:pPr>
      <w:r w:rsidRPr="00BD1148">
        <w:rPr>
          <w:rFonts w:ascii="Arial" w:hAnsi="Arial" w:cs="Arial"/>
          <w:color w:val="000000"/>
          <w:sz w:val="16"/>
          <w:szCs w:val="16"/>
          <w:lang w:val="es-MX"/>
        </w:rPr>
        <w:t>CIE es una empresa pública cuyas acciones y títulos de deuda cotizan en la Bolsa Mexicana de Valores.</w:t>
      </w:r>
    </w:p>
    <w:p w:rsidR="00AF597A" w:rsidRPr="00BD1148" w:rsidRDefault="00AF597A" w:rsidP="00534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0F4CBD" w:rsidRPr="00BD1148" w:rsidRDefault="000F4CBD" w:rsidP="00534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8"/>
          <w:szCs w:val="28"/>
          <w:lang w:val="es-MX"/>
        </w:rPr>
      </w:pPr>
    </w:p>
    <w:sectPr w:rsidR="000F4CBD" w:rsidRPr="00BD1148" w:rsidSect="00D4708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29" w:rsidRDefault="00C82A29" w:rsidP="00B82C11">
      <w:r>
        <w:separator/>
      </w:r>
    </w:p>
  </w:endnote>
  <w:endnote w:type="continuationSeparator" w:id="0">
    <w:p w:rsidR="00C82A29" w:rsidRDefault="00C82A29" w:rsidP="00B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6" w:rsidRDefault="003A1946">
    <w:pPr>
      <w:pStyle w:val="Footer"/>
    </w:pPr>
  </w:p>
  <w:p w:rsidR="003A1946" w:rsidRDefault="00C74CC4">
    <w:pPr>
      <w:pStyle w:val="Footer"/>
    </w:pPr>
    <w:r w:rsidRPr="00CF63B6">
      <w:rPr>
        <w:noProof/>
        <w:lang w:eastAsia="en-US"/>
      </w:rPr>
      <w:drawing>
        <wp:inline distT="0" distB="0" distL="0" distR="0">
          <wp:extent cx="5391150" cy="809625"/>
          <wp:effectExtent l="0" t="0" r="0" b="9525"/>
          <wp:docPr id="1" name="Imagen 6" descr="Macintosh HD:Users:manuel:Desktop:FORMULA 1:03 Logos:log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acintosh HD:Users:manuel:Desktop:FORMULA 1:03 Logos:log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29" w:rsidRDefault="00C82A29" w:rsidP="00B82C11">
      <w:r>
        <w:separator/>
      </w:r>
    </w:p>
  </w:footnote>
  <w:footnote w:type="continuationSeparator" w:id="0">
    <w:p w:rsidR="00C82A29" w:rsidRDefault="00C82A29" w:rsidP="00B82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6" w:rsidRDefault="00C74CC4">
    <w:pPr>
      <w:pStyle w:val="Header"/>
    </w:pPr>
    <w:r>
      <w:rPr>
        <w:noProof/>
        <w:lang w:eastAsia="en-US"/>
      </w:rPr>
      <w:drawing>
        <wp:anchor distT="57150" distB="57150" distL="57150" distR="57150" simplePos="0" relativeHeight="251657728" behindDoc="0" locked="0" layoutInCell="1" allowOverlap="1">
          <wp:simplePos x="0" y="0"/>
          <wp:positionH relativeFrom="margin">
            <wp:posOffset>-114300</wp:posOffset>
          </wp:positionH>
          <wp:positionV relativeFrom="page">
            <wp:posOffset>99695</wp:posOffset>
          </wp:positionV>
          <wp:extent cx="7634605" cy="681355"/>
          <wp:effectExtent l="0" t="0" r="4445" b="4445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94"/>
    <w:multiLevelType w:val="hybridMultilevel"/>
    <w:tmpl w:val="5F4C602E"/>
    <w:lvl w:ilvl="0" w:tplc="DEEC92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D54"/>
    <w:multiLevelType w:val="hybridMultilevel"/>
    <w:tmpl w:val="67EEB2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F0C"/>
    <w:multiLevelType w:val="hybridMultilevel"/>
    <w:tmpl w:val="244AAC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75C"/>
    <w:multiLevelType w:val="hybridMultilevel"/>
    <w:tmpl w:val="8788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067A"/>
    <w:multiLevelType w:val="hybridMultilevel"/>
    <w:tmpl w:val="11683F40"/>
    <w:lvl w:ilvl="0" w:tplc="C5B654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F3F08"/>
    <w:multiLevelType w:val="multilevel"/>
    <w:tmpl w:val="BF721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B5331"/>
    <w:multiLevelType w:val="hybridMultilevel"/>
    <w:tmpl w:val="8670DB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E78CF"/>
    <w:multiLevelType w:val="hybridMultilevel"/>
    <w:tmpl w:val="D4846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27DC"/>
    <w:multiLevelType w:val="hybridMultilevel"/>
    <w:tmpl w:val="806E7496"/>
    <w:lvl w:ilvl="0" w:tplc="8732FC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83924"/>
    <w:multiLevelType w:val="hybridMultilevel"/>
    <w:tmpl w:val="2D64D08A"/>
    <w:lvl w:ilvl="0" w:tplc="60D082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76A45"/>
    <w:multiLevelType w:val="hybridMultilevel"/>
    <w:tmpl w:val="8974C366"/>
    <w:lvl w:ilvl="0" w:tplc="040470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E89"/>
    <w:multiLevelType w:val="hybridMultilevel"/>
    <w:tmpl w:val="1BFACF5C"/>
    <w:lvl w:ilvl="0" w:tplc="765AFB52">
      <w:start w:val="4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5"/>
    <w:rsid w:val="00010904"/>
    <w:rsid w:val="00015A4B"/>
    <w:rsid w:val="000176A8"/>
    <w:rsid w:val="00034F9E"/>
    <w:rsid w:val="00041932"/>
    <w:rsid w:val="000420B8"/>
    <w:rsid w:val="00056E75"/>
    <w:rsid w:val="00073111"/>
    <w:rsid w:val="00094BD9"/>
    <w:rsid w:val="000A0E75"/>
    <w:rsid w:val="000A2EF1"/>
    <w:rsid w:val="000A545F"/>
    <w:rsid w:val="000B19BC"/>
    <w:rsid w:val="000B2820"/>
    <w:rsid w:val="000B3157"/>
    <w:rsid w:val="000C1BBE"/>
    <w:rsid w:val="000C39A5"/>
    <w:rsid w:val="000D3DCF"/>
    <w:rsid w:val="000E0A30"/>
    <w:rsid w:val="000E1A8B"/>
    <w:rsid w:val="000F1E8D"/>
    <w:rsid w:val="000F2E6E"/>
    <w:rsid w:val="000F4CBD"/>
    <w:rsid w:val="00112D6E"/>
    <w:rsid w:val="00115123"/>
    <w:rsid w:val="0012394A"/>
    <w:rsid w:val="00134001"/>
    <w:rsid w:val="0013698E"/>
    <w:rsid w:val="001501C2"/>
    <w:rsid w:val="00180E4C"/>
    <w:rsid w:val="00182B70"/>
    <w:rsid w:val="00197A6F"/>
    <w:rsid w:val="001A5998"/>
    <w:rsid w:val="001B3885"/>
    <w:rsid w:val="001B5B4B"/>
    <w:rsid w:val="001E3224"/>
    <w:rsid w:val="00201697"/>
    <w:rsid w:val="0020461A"/>
    <w:rsid w:val="00205165"/>
    <w:rsid w:val="002244AB"/>
    <w:rsid w:val="00230432"/>
    <w:rsid w:val="002342D4"/>
    <w:rsid w:val="00242B65"/>
    <w:rsid w:val="00245CBA"/>
    <w:rsid w:val="00247F3B"/>
    <w:rsid w:val="00251DE1"/>
    <w:rsid w:val="002575F9"/>
    <w:rsid w:val="00274681"/>
    <w:rsid w:val="002911B0"/>
    <w:rsid w:val="002A5719"/>
    <w:rsid w:val="002C2E79"/>
    <w:rsid w:val="002C6B3E"/>
    <w:rsid w:val="002D2588"/>
    <w:rsid w:val="00301A33"/>
    <w:rsid w:val="00311281"/>
    <w:rsid w:val="00312AAA"/>
    <w:rsid w:val="00313432"/>
    <w:rsid w:val="00323D36"/>
    <w:rsid w:val="0032520D"/>
    <w:rsid w:val="003415E2"/>
    <w:rsid w:val="003621DB"/>
    <w:rsid w:val="003640F2"/>
    <w:rsid w:val="00392AD4"/>
    <w:rsid w:val="003A1946"/>
    <w:rsid w:val="003A2910"/>
    <w:rsid w:val="003A71F3"/>
    <w:rsid w:val="003B3334"/>
    <w:rsid w:val="003C0D04"/>
    <w:rsid w:val="003C36EA"/>
    <w:rsid w:val="003C6C88"/>
    <w:rsid w:val="003E07A5"/>
    <w:rsid w:val="003E2962"/>
    <w:rsid w:val="003F68C3"/>
    <w:rsid w:val="00407CC5"/>
    <w:rsid w:val="00422D28"/>
    <w:rsid w:val="00434B31"/>
    <w:rsid w:val="004469EC"/>
    <w:rsid w:val="00455693"/>
    <w:rsid w:val="00457010"/>
    <w:rsid w:val="00457EDB"/>
    <w:rsid w:val="0048196B"/>
    <w:rsid w:val="004831FF"/>
    <w:rsid w:val="00485319"/>
    <w:rsid w:val="004A4220"/>
    <w:rsid w:val="004A70BE"/>
    <w:rsid w:val="004B3D61"/>
    <w:rsid w:val="004B6D04"/>
    <w:rsid w:val="004C7BF9"/>
    <w:rsid w:val="004D49DF"/>
    <w:rsid w:val="004E315A"/>
    <w:rsid w:val="004E48CA"/>
    <w:rsid w:val="004E7104"/>
    <w:rsid w:val="004F1C34"/>
    <w:rsid w:val="005071D6"/>
    <w:rsid w:val="0051565E"/>
    <w:rsid w:val="005240DF"/>
    <w:rsid w:val="00526365"/>
    <w:rsid w:val="00531106"/>
    <w:rsid w:val="00534830"/>
    <w:rsid w:val="005474D1"/>
    <w:rsid w:val="005508FA"/>
    <w:rsid w:val="00555588"/>
    <w:rsid w:val="00561967"/>
    <w:rsid w:val="00563CFA"/>
    <w:rsid w:val="005838EA"/>
    <w:rsid w:val="005B0DB9"/>
    <w:rsid w:val="005E2EE4"/>
    <w:rsid w:val="005E3338"/>
    <w:rsid w:val="005E3AB0"/>
    <w:rsid w:val="005E6B21"/>
    <w:rsid w:val="005F6DDB"/>
    <w:rsid w:val="00614F4E"/>
    <w:rsid w:val="00620EA4"/>
    <w:rsid w:val="00623844"/>
    <w:rsid w:val="00624E49"/>
    <w:rsid w:val="0062601E"/>
    <w:rsid w:val="00630E3B"/>
    <w:rsid w:val="00633669"/>
    <w:rsid w:val="0065013F"/>
    <w:rsid w:val="00651027"/>
    <w:rsid w:val="00654E8A"/>
    <w:rsid w:val="00662276"/>
    <w:rsid w:val="00670008"/>
    <w:rsid w:val="00696C79"/>
    <w:rsid w:val="006A18A5"/>
    <w:rsid w:val="006A4A6E"/>
    <w:rsid w:val="006B1AFA"/>
    <w:rsid w:val="006B5D28"/>
    <w:rsid w:val="006E1977"/>
    <w:rsid w:val="006E5547"/>
    <w:rsid w:val="006E757E"/>
    <w:rsid w:val="006F3AC1"/>
    <w:rsid w:val="006F40C6"/>
    <w:rsid w:val="006F46A8"/>
    <w:rsid w:val="0070015F"/>
    <w:rsid w:val="00701C09"/>
    <w:rsid w:val="00701CEB"/>
    <w:rsid w:val="0070295E"/>
    <w:rsid w:val="00703209"/>
    <w:rsid w:val="00720C7B"/>
    <w:rsid w:val="007411C9"/>
    <w:rsid w:val="007418DD"/>
    <w:rsid w:val="00751D14"/>
    <w:rsid w:val="00770F67"/>
    <w:rsid w:val="007726CF"/>
    <w:rsid w:val="00773260"/>
    <w:rsid w:val="007843A2"/>
    <w:rsid w:val="00794827"/>
    <w:rsid w:val="007A28BF"/>
    <w:rsid w:val="007A5963"/>
    <w:rsid w:val="007A75DB"/>
    <w:rsid w:val="007B52EB"/>
    <w:rsid w:val="007C24B4"/>
    <w:rsid w:val="007E469B"/>
    <w:rsid w:val="00810577"/>
    <w:rsid w:val="0081409E"/>
    <w:rsid w:val="00815FC6"/>
    <w:rsid w:val="008378BB"/>
    <w:rsid w:val="008413D0"/>
    <w:rsid w:val="00843748"/>
    <w:rsid w:val="008478D4"/>
    <w:rsid w:val="008577F5"/>
    <w:rsid w:val="008659A0"/>
    <w:rsid w:val="008756B6"/>
    <w:rsid w:val="00875B8D"/>
    <w:rsid w:val="00886844"/>
    <w:rsid w:val="008B3086"/>
    <w:rsid w:val="008F7F89"/>
    <w:rsid w:val="009210B5"/>
    <w:rsid w:val="00933444"/>
    <w:rsid w:val="00955688"/>
    <w:rsid w:val="009561B1"/>
    <w:rsid w:val="00957139"/>
    <w:rsid w:val="00957FC1"/>
    <w:rsid w:val="00964300"/>
    <w:rsid w:val="009728BB"/>
    <w:rsid w:val="009732B9"/>
    <w:rsid w:val="00980471"/>
    <w:rsid w:val="00980845"/>
    <w:rsid w:val="00995162"/>
    <w:rsid w:val="009B550C"/>
    <w:rsid w:val="009C77A5"/>
    <w:rsid w:val="009D0127"/>
    <w:rsid w:val="009D39F2"/>
    <w:rsid w:val="009D5A4A"/>
    <w:rsid w:val="009E0842"/>
    <w:rsid w:val="009E0F5D"/>
    <w:rsid w:val="009F1BBF"/>
    <w:rsid w:val="00A05B53"/>
    <w:rsid w:val="00A15513"/>
    <w:rsid w:val="00A2395B"/>
    <w:rsid w:val="00A23E21"/>
    <w:rsid w:val="00A27E3C"/>
    <w:rsid w:val="00A30430"/>
    <w:rsid w:val="00A40B88"/>
    <w:rsid w:val="00A57E93"/>
    <w:rsid w:val="00A85532"/>
    <w:rsid w:val="00A90790"/>
    <w:rsid w:val="00AA054F"/>
    <w:rsid w:val="00AD3B4C"/>
    <w:rsid w:val="00AD3DE0"/>
    <w:rsid w:val="00AE599D"/>
    <w:rsid w:val="00AF597A"/>
    <w:rsid w:val="00B349EC"/>
    <w:rsid w:val="00B34BB7"/>
    <w:rsid w:val="00B36712"/>
    <w:rsid w:val="00B60477"/>
    <w:rsid w:val="00B62D6B"/>
    <w:rsid w:val="00B63DC8"/>
    <w:rsid w:val="00B77A31"/>
    <w:rsid w:val="00B81C18"/>
    <w:rsid w:val="00B82C11"/>
    <w:rsid w:val="00B84F18"/>
    <w:rsid w:val="00B872DF"/>
    <w:rsid w:val="00BA1389"/>
    <w:rsid w:val="00BA40B4"/>
    <w:rsid w:val="00BB5F50"/>
    <w:rsid w:val="00BB792D"/>
    <w:rsid w:val="00BC5257"/>
    <w:rsid w:val="00BD1148"/>
    <w:rsid w:val="00BD1665"/>
    <w:rsid w:val="00C00268"/>
    <w:rsid w:val="00C15F3A"/>
    <w:rsid w:val="00C200A3"/>
    <w:rsid w:val="00C51BCE"/>
    <w:rsid w:val="00C56DC0"/>
    <w:rsid w:val="00C57C7B"/>
    <w:rsid w:val="00C661EE"/>
    <w:rsid w:val="00C731E7"/>
    <w:rsid w:val="00C74CC4"/>
    <w:rsid w:val="00C82A29"/>
    <w:rsid w:val="00C90D5C"/>
    <w:rsid w:val="00C94D05"/>
    <w:rsid w:val="00CB3982"/>
    <w:rsid w:val="00CF63B6"/>
    <w:rsid w:val="00D04105"/>
    <w:rsid w:val="00D1324B"/>
    <w:rsid w:val="00D23E87"/>
    <w:rsid w:val="00D25F68"/>
    <w:rsid w:val="00D27617"/>
    <w:rsid w:val="00D329A7"/>
    <w:rsid w:val="00D401DE"/>
    <w:rsid w:val="00D443E1"/>
    <w:rsid w:val="00D47086"/>
    <w:rsid w:val="00D50769"/>
    <w:rsid w:val="00D544A9"/>
    <w:rsid w:val="00D63943"/>
    <w:rsid w:val="00D6763D"/>
    <w:rsid w:val="00D85194"/>
    <w:rsid w:val="00D9330B"/>
    <w:rsid w:val="00D9795F"/>
    <w:rsid w:val="00DA2827"/>
    <w:rsid w:val="00DA2845"/>
    <w:rsid w:val="00DA6FA1"/>
    <w:rsid w:val="00DC3E2A"/>
    <w:rsid w:val="00DD7CD3"/>
    <w:rsid w:val="00DE0BD2"/>
    <w:rsid w:val="00E10EBD"/>
    <w:rsid w:val="00E30BC5"/>
    <w:rsid w:val="00E46304"/>
    <w:rsid w:val="00E47827"/>
    <w:rsid w:val="00E637B3"/>
    <w:rsid w:val="00E8629D"/>
    <w:rsid w:val="00E90288"/>
    <w:rsid w:val="00EA588D"/>
    <w:rsid w:val="00EB0456"/>
    <w:rsid w:val="00EB51D7"/>
    <w:rsid w:val="00EB61CD"/>
    <w:rsid w:val="00ED61C8"/>
    <w:rsid w:val="00EF4299"/>
    <w:rsid w:val="00F04543"/>
    <w:rsid w:val="00F07F38"/>
    <w:rsid w:val="00F13855"/>
    <w:rsid w:val="00F15AF9"/>
    <w:rsid w:val="00F22CD7"/>
    <w:rsid w:val="00F3538A"/>
    <w:rsid w:val="00F4552D"/>
    <w:rsid w:val="00F613E7"/>
    <w:rsid w:val="00F63C32"/>
    <w:rsid w:val="00F83D89"/>
    <w:rsid w:val="00F84E8D"/>
    <w:rsid w:val="00F90D49"/>
    <w:rsid w:val="00FA0C1B"/>
    <w:rsid w:val="00FA2400"/>
    <w:rsid w:val="00FA529E"/>
    <w:rsid w:val="00FA5636"/>
    <w:rsid w:val="00FE33CC"/>
    <w:rsid w:val="00F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PlainTextChar">
    <w:name w:val="Plain Text Char"/>
    <w:link w:val="PlainText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8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0845"/>
    <w:rPr>
      <w:rFonts w:ascii="Courier" w:hAnsi="Courier" w:cs="Courier"/>
      <w:sz w:val="20"/>
      <w:szCs w:val="20"/>
    </w:rPr>
  </w:style>
  <w:style w:type="character" w:styleId="Hyperlink">
    <w:name w:val="Hyperlink"/>
    <w:uiPriority w:val="99"/>
    <w:unhideWhenUsed/>
    <w:rsid w:val="00C5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11"/>
  </w:style>
  <w:style w:type="paragraph" w:styleId="Footer">
    <w:name w:val="footer"/>
    <w:basedOn w:val="Normal"/>
    <w:link w:val="FooterChar"/>
    <w:uiPriority w:val="99"/>
    <w:unhideWhenUsed/>
    <w:rsid w:val="00B82C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11"/>
  </w:style>
  <w:style w:type="paragraph" w:styleId="NormalWeb">
    <w:name w:val="Normal (Web)"/>
    <w:basedOn w:val="Normal"/>
    <w:uiPriority w:val="99"/>
    <w:unhideWhenUsed/>
    <w:rsid w:val="002D2588"/>
    <w:pPr>
      <w:spacing w:before="100" w:beforeAutospacing="1" w:after="100" w:afterAutospacing="1"/>
    </w:pPr>
    <w:rPr>
      <w:rFonts w:ascii="Times New Roman" w:eastAsia="Calibri" w:hAnsi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4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3A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5257"/>
    <w:rPr>
      <w:rFonts w:ascii="Calibri" w:eastAsia="Calibri" w:hAnsi="Calibri" w:cs="Consolas"/>
      <w:sz w:val="22"/>
      <w:szCs w:val="21"/>
      <w:lang w:val="es-MX" w:eastAsia="en-US"/>
    </w:rPr>
  </w:style>
  <w:style w:type="character" w:customStyle="1" w:styleId="PlainTextChar">
    <w:name w:val="Plain Text Char"/>
    <w:link w:val="PlainText"/>
    <w:uiPriority w:val="99"/>
    <w:semiHidden/>
    <w:rsid w:val="00BC525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odyA">
    <w:name w:val="Body A"/>
    <w:rsid w:val="005E6B21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D5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8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6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7539</Characters>
  <Application>Microsoft Macintosh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8844</CharactersWithSpaces>
  <SharedDoc>false</SharedDoc>
  <HLinks>
    <vt:vector size="24" baseType="variant"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http://www.cie.com.mx/</vt:lpwstr>
      </vt:variant>
      <vt:variant>
        <vt:lpwstr/>
      </vt:variant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>mailto:manuel@bandofinsiders.com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mailto:fvelazquezc@cie.com.mx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http://www.ahr.mx/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Mitsue Jiménez</cp:lastModifiedBy>
  <cp:revision>2</cp:revision>
  <cp:lastPrinted>2015-10-07T22:57:00Z</cp:lastPrinted>
  <dcterms:created xsi:type="dcterms:W3CDTF">2015-10-31T16:04:00Z</dcterms:created>
  <dcterms:modified xsi:type="dcterms:W3CDTF">2015-10-31T16:04:00Z</dcterms:modified>
</cp:coreProperties>
</file>